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FF" w:rsidRDefault="009D7F33">
      <w:pPr>
        <w:pStyle w:val="BodyText"/>
        <w:tabs>
          <w:tab w:val="left" w:pos="7047"/>
          <w:tab w:val="left" w:pos="7309"/>
        </w:tabs>
        <w:spacing w:before="30" w:line="456" w:lineRule="auto"/>
        <w:ind w:left="100" w:right="969"/>
      </w:pPr>
      <w:r>
        <w:t>Social Science Specialization Studies</w:t>
      </w:r>
      <w:r>
        <w:rPr>
          <w:spacing w:val="-2"/>
        </w:rPr>
        <w:t xml:space="preserve"> </w:t>
      </w:r>
      <w:r>
        <w:t>Option:</w:t>
      </w:r>
      <w:r>
        <w:rPr>
          <w:spacing w:val="-1"/>
        </w:rPr>
        <w:t xml:space="preserve"> </w:t>
      </w:r>
      <w:r>
        <w:rPr>
          <w:b w:val="0"/>
        </w:rPr>
        <w:t>Online</w:t>
      </w:r>
      <w:r>
        <w:rPr>
          <w:b w:val="0"/>
        </w:rPr>
        <w:tab/>
      </w:r>
      <w:r>
        <w:rPr>
          <w:b w:val="0"/>
        </w:rPr>
        <w:tab/>
      </w:r>
      <w:r>
        <w:t>CSU, Chico 2020-2021 Student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9FF" w:rsidRDefault="009D7F33">
      <w:pPr>
        <w:tabs>
          <w:tab w:val="left" w:pos="3856"/>
          <w:tab w:val="left" w:pos="6299"/>
          <w:tab w:val="left" w:pos="10013"/>
        </w:tabs>
        <w:spacing w:line="267" w:lineRule="exact"/>
        <w:ind w:left="100"/>
      </w:pP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ID#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Catalog</w:t>
      </w:r>
      <w:r>
        <w:rPr>
          <w:spacing w:val="-1"/>
        </w:rPr>
        <w:t xml:space="preserve"> </w:t>
      </w:r>
      <w:r>
        <w:t>Term: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Sem. of</w:t>
      </w:r>
      <w:r>
        <w:rPr>
          <w:spacing w:val="-10"/>
        </w:rPr>
        <w:t xml:space="preserve"> </w:t>
      </w:r>
      <w:r>
        <w:t>Graduation</w:t>
      </w:r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3D79FF" w:rsidRDefault="003D79FF">
      <w:pPr>
        <w:pStyle w:val="BodyText"/>
        <w:rPr>
          <w:b w:val="0"/>
          <w:sz w:val="18"/>
        </w:rPr>
      </w:pPr>
    </w:p>
    <w:p w:rsidR="003D79FF" w:rsidRDefault="009D7F33">
      <w:pPr>
        <w:tabs>
          <w:tab w:val="left" w:pos="3111"/>
          <w:tab w:val="left" w:pos="4887"/>
          <w:tab w:val="left" w:pos="6263"/>
          <w:tab w:val="left" w:pos="7212"/>
        </w:tabs>
        <w:ind w:left="100"/>
      </w:pPr>
      <w:r>
        <w:rPr>
          <w:b/>
          <w:spacing w:val="2"/>
        </w:rPr>
        <w:t>Transfer</w:t>
      </w:r>
      <w:r>
        <w:rPr>
          <w:b/>
          <w:spacing w:val="-49"/>
        </w:rPr>
        <w:t xml:space="preserve"> </w:t>
      </w:r>
      <w:r>
        <w:rPr>
          <w:b/>
          <w:noProof/>
          <w:spacing w:val="18"/>
          <w:position w:val="-6"/>
          <w:lang w:bidi="ar-SA"/>
        </w:rPr>
        <w:drawing>
          <wp:inline distT="0" distB="0" distL="0" distR="0">
            <wp:extent cx="190075" cy="190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75" cy="19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</w:rPr>
        <w:t xml:space="preserve"> </w:t>
      </w:r>
      <w:proofErr w:type="gramStart"/>
      <w:r>
        <w:rPr>
          <w:b/>
          <w:spacing w:val="-1"/>
        </w:rPr>
        <w:t>Freshman</w:t>
      </w:r>
      <w:proofErr w:type="gramEnd"/>
      <w:r>
        <w:rPr>
          <w:b/>
          <w:spacing w:val="-27"/>
        </w:rPr>
        <w:t xml:space="preserve"> </w:t>
      </w:r>
      <w:r>
        <w:rPr>
          <w:b/>
          <w:noProof/>
          <w:spacing w:val="-28"/>
          <w:position w:val="-9"/>
          <w:lang w:bidi="ar-SA"/>
        </w:rPr>
        <w:drawing>
          <wp:inline distT="0" distB="0" distL="0" distR="0">
            <wp:extent cx="209336" cy="2093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36" cy="20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spacing w:val="-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/120</w:t>
      </w:r>
      <w:r>
        <w:rPr>
          <w:b/>
          <w:spacing w:val="-3"/>
        </w:rPr>
        <w:t xml:space="preserve"> </w:t>
      </w:r>
      <w:r>
        <w:rPr>
          <w:b/>
        </w:rPr>
        <w:t>Units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Needed</w:t>
      </w:r>
      <w:r>
        <w:rPr>
          <w:b/>
          <w:spacing w:val="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UD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/70 </w:t>
      </w:r>
      <w:r>
        <w:t>CC Transfer</w:t>
      </w:r>
      <w:r>
        <w:rPr>
          <w:spacing w:val="-3"/>
        </w:rPr>
        <w:t xml:space="preserve"> </w:t>
      </w:r>
      <w:r>
        <w:t>Units</w:t>
      </w:r>
      <w:bookmarkStart w:id="0" w:name="_GoBack"/>
      <w:bookmarkEnd w:id="0"/>
    </w:p>
    <w:p w:rsidR="003D79FF" w:rsidRDefault="009D7F33">
      <w:pPr>
        <w:spacing w:before="140"/>
        <w:ind w:left="100"/>
      </w:pPr>
      <w:r>
        <w:rPr>
          <w:b/>
        </w:rPr>
        <w:t xml:space="preserve">LD GE: </w:t>
      </w:r>
      <w:r>
        <w:t>See Below</w:t>
      </w:r>
      <w:r>
        <w:rPr>
          <w:spacing w:val="-17"/>
        </w:rPr>
        <w:t xml:space="preserve"> </w:t>
      </w:r>
      <w:r>
        <w:rPr>
          <w:noProof/>
          <w:spacing w:val="-17"/>
          <w:position w:val="-10"/>
          <w:lang w:bidi="ar-SA"/>
        </w:rPr>
        <w:drawing>
          <wp:inline distT="0" distB="0" distL="0" distR="0">
            <wp:extent cx="228600" cy="228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Done </w:t>
      </w:r>
      <w:r>
        <w:rPr>
          <w:noProof/>
          <w:spacing w:val="-26"/>
          <w:position w:val="-8"/>
          <w:lang w:bidi="ar-SA"/>
        </w:rPr>
        <w:drawing>
          <wp:inline distT="0" distB="0" distL="0" distR="0">
            <wp:extent cx="228600" cy="2286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9FF" w:rsidRDefault="009D7F33">
      <w:pPr>
        <w:pStyle w:val="BodyText"/>
        <w:tabs>
          <w:tab w:val="left" w:pos="810"/>
          <w:tab w:val="left" w:pos="2146"/>
          <w:tab w:val="left" w:pos="2801"/>
          <w:tab w:val="left" w:pos="4062"/>
          <w:tab w:val="left" w:pos="5176"/>
          <w:tab w:val="left" w:pos="7293"/>
          <w:tab w:val="left" w:pos="8044"/>
        </w:tabs>
        <w:spacing w:before="190"/>
        <w:ind w:left="10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t>“W”</w:t>
      </w:r>
      <w:r>
        <w:rPr>
          <w:spacing w:val="-3"/>
        </w:rPr>
        <w:t xml:space="preserve"> </w:t>
      </w:r>
      <w:r>
        <w:t>courses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/</w:t>
      </w:r>
      <w:r>
        <w:t>GC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/</w:t>
      </w:r>
      <w:r>
        <w:rPr>
          <w:b w:val="0"/>
          <w:spacing w:val="-1"/>
        </w:rPr>
        <w:t xml:space="preserve"> </w:t>
      </w:r>
      <w:r>
        <w:t>USD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/30</w:t>
      </w:r>
      <w:r>
        <w:rPr>
          <w:spacing w:val="-2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rPr>
          <w:spacing w:val="4"/>
        </w:rPr>
        <w:t>_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GPA</w:t>
      </w:r>
    </w:p>
    <w:p w:rsidR="003D79FF" w:rsidRDefault="003D79FF">
      <w:pPr>
        <w:pStyle w:val="BodyText"/>
        <w:spacing w:before="9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696"/>
        <w:gridCol w:w="430"/>
        <w:gridCol w:w="515"/>
        <w:gridCol w:w="406"/>
        <w:gridCol w:w="1245"/>
        <w:gridCol w:w="465"/>
        <w:gridCol w:w="1485"/>
        <w:gridCol w:w="202"/>
        <w:gridCol w:w="866"/>
        <w:gridCol w:w="1080"/>
        <w:gridCol w:w="145"/>
        <w:gridCol w:w="609"/>
        <w:gridCol w:w="199"/>
        <w:gridCol w:w="1264"/>
      </w:tblGrid>
      <w:tr w:rsidR="003D79FF" w:rsidTr="00062B57">
        <w:trPr>
          <w:trHeight w:val="585"/>
        </w:trPr>
        <w:tc>
          <w:tcPr>
            <w:tcW w:w="425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gridSpan w:val="2"/>
          </w:tcPr>
          <w:p w:rsidR="003D79FF" w:rsidRDefault="009D7F33">
            <w:pPr>
              <w:pStyle w:val="TableParagraph"/>
              <w:ind w:left="255" w:right="233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DEPT &amp; NUMBER</w:t>
            </w:r>
          </w:p>
        </w:tc>
        <w:tc>
          <w:tcPr>
            <w:tcW w:w="2166" w:type="dxa"/>
            <w:gridSpan w:val="3"/>
          </w:tcPr>
          <w:p w:rsidR="003D79FF" w:rsidRDefault="009D7F33">
            <w:pPr>
              <w:pStyle w:val="TableParagraph"/>
              <w:spacing w:line="19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 AT CSU, CHICO</w:t>
            </w:r>
          </w:p>
        </w:tc>
        <w:tc>
          <w:tcPr>
            <w:tcW w:w="1950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FROM WHICH COLLEGE?</w:t>
            </w:r>
          </w:p>
        </w:tc>
        <w:tc>
          <w:tcPr>
            <w:tcW w:w="1068" w:type="dxa"/>
            <w:gridSpan w:val="2"/>
          </w:tcPr>
          <w:p w:rsidR="003D79FF" w:rsidRDefault="009D7F33">
            <w:pPr>
              <w:pStyle w:val="TableParagraph"/>
              <w:ind w:left="340" w:right="164" w:hanging="150"/>
              <w:rPr>
                <w:b/>
                <w:sz w:val="16"/>
              </w:rPr>
            </w:pPr>
            <w:r>
              <w:rPr>
                <w:b/>
                <w:sz w:val="16"/>
              </w:rPr>
              <w:t>SEMESTER UNITS</w:t>
            </w:r>
          </w:p>
        </w:tc>
        <w:tc>
          <w:tcPr>
            <w:tcW w:w="1080" w:type="dxa"/>
          </w:tcPr>
          <w:p w:rsidR="003D79FF" w:rsidRPr="00062B57" w:rsidRDefault="009D7F33" w:rsidP="00062B57">
            <w:pPr>
              <w:pStyle w:val="TableParagraph"/>
              <w:ind w:left="146" w:right="133" w:hanging="4"/>
              <w:jc w:val="center"/>
              <w:rPr>
                <w:b/>
                <w:sz w:val="15"/>
                <w:szCs w:val="15"/>
              </w:rPr>
            </w:pPr>
            <w:r w:rsidRPr="00062B57">
              <w:rPr>
                <w:b/>
                <w:sz w:val="15"/>
                <w:szCs w:val="15"/>
              </w:rPr>
              <w:t>SEMESTER COMPLETE</w:t>
            </w:r>
            <w:r w:rsidRPr="00062B57">
              <w:rPr>
                <w:b/>
                <w:sz w:val="15"/>
                <w:szCs w:val="15"/>
              </w:rPr>
              <w:t>D</w:t>
            </w:r>
          </w:p>
        </w:tc>
        <w:tc>
          <w:tcPr>
            <w:tcW w:w="754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  <w:tc>
          <w:tcPr>
            <w:tcW w:w="1463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70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</w:p>
          <w:p w:rsidR="003D79FF" w:rsidRDefault="009D7F33">
            <w:pPr>
              <w:pStyle w:val="TableParagraph"/>
              <w:ind w:left="170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OFFERED Online</w:t>
            </w:r>
          </w:p>
        </w:tc>
      </w:tr>
      <w:tr w:rsidR="003D79FF">
        <w:trPr>
          <w:trHeight w:val="195"/>
        </w:trPr>
        <w:tc>
          <w:tcPr>
            <w:tcW w:w="2066" w:type="dxa"/>
            <w:gridSpan w:val="4"/>
          </w:tcPr>
          <w:p w:rsidR="003D79FF" w:rsidRDefault="009D7F33">
            <w:pPr>
              <w:pStyle w:val="TableParagraph"/>
              <w:spacing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CORE PROGRAM: 9 UNITS</w:t>
            </w:r>
          </w:p>
        </w:tc>
        <w:tc>
          <w:tcPr>
            <w:tcW w:w="7966" w:type="dxa"/>
            <w:gridSpan w:val="11"/>
            <w:tcBorders>
              <w:right w:val="nil"/>
            </w:tcBorders>
          </w:tcPr>
          <w:p w:rsidR="003D79FF" w:rsidRDefault="003D79F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79FF" w:rsidTr="00062B57">
        <w:trPr>
          <w:trHeight w:val="350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11" w:right="76"/>
              <w:jc w:val="center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1126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SOSC 210</w:t>
            </w:r>
          </w:p>
        </w:tc>
        <w:tc>
          <w:tcPr>
            <w:tcW w:w="2166" w:type="dxa"/>
            <w:gridSpan w:val="3"/>
          </w:tcPr>
          <w:p w:rsidR="003D79FF" w:rsidRDefault="009D7F33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Computer Survival Skills</w:t>
            </w: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09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</w:tr>
      <w:tr w:rsidR="003D79FF" w:rsidTr="00062B57">
        <w:trPr>
          <w:trHeight w:val="350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11" w:right="76"/>
              <w:jc w:val="center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1126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SOSC 300</w:t>
            </w:r>
          </w:p>
        </w:tc>
        <w:tc>
          <w:tcPr>
            <w:tcW w:w="2166" w:type="dxa"/>
            <w:gridSpan w:val="3"/>
          </w:tcPr>
          <w:p w:rsidR="003D79FF" w:rsidRDefault="009D7F33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Great Books and Ideas</w:t>
            </w: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09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</w:tr>
      <w:tr w:rsidR="003D79FF" w:rsidTr="00062B57">
        <w:trPr>
          <w:trHeight w:val="390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11" w:right="76"/>
              <w:jc w:val="center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1126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SOSC 495</w:t>
            </w:r>
          </w:p>
        </w:tc>
        <w:tc>
          <w:tcPr>
            <w:tcW w:w="2166" w:type="dxa"/>
            <w:gridSpan w:val="3"/>
          </w:tcPr>
          <w:p w:rsidR="003D79FF" w:rsidRDefault="009D7F33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Capstone Seminar SOSC</w:t>
            </w:r>
          </w:p>
          <w:p w:rsidR="003D79FF" w:rsidRDefault="009D7F33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(WP) (Senior Standing Only)</w:t>
            </w: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09"/>
              <w:rPr>
                <w:sz w:val="16"/>
              </w:rPr>
            </w:pPr>
            <w:r>
              <w:rPr>
                <w:sz w:val="16"/>
              </w:rPr>
              <w:t>F/S</w:t>
            </w:r>
          </w:p>
        </w:tc>
      </w:tr>
      <w:tr w:rsidR="003D79FF">
        <w:trPr>
          <w:trHeight w:val="415"/>
        </w:trPr>
        <w:tc>
          <w:tcPr>
            <w:tcW w:w="5869" w:type="dxa"/>
            <w:gridSpan w:val="9"/>
          </w:tcPr>
          <w:p w:rsidR="003D79FF" w:rsidRDefault="009D7F33">
            <w:pPr>
              <w:pStyle w:val="TableParagraph"/>
              <w:ind w:left="110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21 units selected from area of primary concentration (12 units to be upper division). Primary Concentration: Sociology</w:t>
            </w:r>
          </w:p>
        </w:tc>
        <w:tc>
          <w:tcPr>
            <w:tcW w:w="4163" w:type="dxa"/>
            <w:gridSpan w:val="6"/>
            <w:tcBorders>
              <w:right w:val="nil"/>
            </w:tcBorders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390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11" w:right="76"/>
              <w:jc w:val="center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  <w:tc>
          <w:tcPr>
            <w:tcW w:w="1126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SOCI 100</w:t>
            </w:r>
          </w:p>
        </w:tc>
        <w:tc>
          <w:tcPr>
            <w:tcW w:w="2166" w:type="dxa"/>
            <w:gridSpan w:val="3"/>
          </w:tcPr>
          <w:p w:rsidR="003D79FF" w:rsidRDefault="009D7F33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Principles of Sociology or</w:t>
            </w:r>
          </w:p>
          <w:p w:rsidR="003D79FF" w:rsidRDefault="009D7F33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SOCI 200*</w:t>
            </w: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350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11" w:right="76"/>
              <w:jc w:val="center"/>
              <w:rPr>
                <w:sz w:val="16"/>
              </w:rPr>
            </w:pPr>
            <w:r>
              <w:rPr>
                <w:sz w:val="16"/>
              </w:rPr>
              <w:t>5)</w:t>
            </w:r>
          </w:p>
        </w:tc>
        <w:tc>
          <w:tcPr>
            <w:tcW w:w="1126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SOCI 300</w:t>
            </w:r>
          </w:p>
        </w:tc>
        <w:tc>
          <w:tcPr>
            <w:tcW w:w="2166" w:type="dxa"/>
            <w:gridSpan w:val="3"/>
          </w:tcPr>
          <w:p w:rsidR="003D79FF" w:rsidRDefault="009D7F33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Social Theory: Classical</w:t>
            </w: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585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11" w:right="76"/>
              <w:jc w:val="center"/>
              <w:rPr>
                <w:sz w:val="16"/>
              </w:rPr>
            </w:pPr>
            <w:r>
              <w:rPr>
                <w:sz w:val="16"/>
              </w:rPr>
              <w:t>6)</w:t>
            </w:r>
          </w:p>
        </w:tc>
        <w:tc>
          <w:tcPr>
            <w:tcW w:w="1126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SOCI 310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:rsidR="003D79FF" w:rsidRDefault="009D7F3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SOSC 333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:rsidR="003D79FF" w:rsidRDefault="009D7F33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PSYC 261</w:t>
            </w:r>
          </w:p>
        </w:tc>
        <w:tc>
          <w:tcPr>
            <w:tcW w:w="2166" w:type="dxa"/>
            <w:gridSpan w:val="3"/>
          </w:tcPr>
          <w:p w:rsidR="003D79FF" w:rsidRDefault="009D7F33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Social Research Methods</w:t>
            </w: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350"/>
        </w:trPr>
        <w:tc>
          <w:tcPr>
            <w:tcW w:w="6735" w:type="dxa"/>
            <w:gridSpan w:val="10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3 Units from SOCI 330, 340, 350, 354, 360 or 370 (Classes rotated 1-2 offered every year online)</w:t>
            </w:r>
          </w:p>
        </w:tc>
        <w:tc>
          <w:tcPr>
            <w:tcW w:w="3297" w:type="dxa"/>
            <w:gridSpan w:val="5"/>
            <w:tcBorders>
              <w:right w:val="nil"/>
            </w:tcBorders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440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11" w:right="76"/>
              <w:jc w:val="center"/>
              <w:rPr>
                <w:sz w:val="16"/>
              </w:rPr>
            </w:pPr>
            <w:r>
              <w:rPr>
                <w:sz w:val="16"/>
              </w:rPr>
              <w:t>7)</w:t>
            </w:r>
          </w:p>
        </w:tc>
        <w:tc>
          <w:tcPr>
            <w:tcW w:w="1126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6" w:type="dxa"/>
            <w:gridSpan w:val="3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260"/>
        </w:trPr>
        <w:tc>
          <w:tcPr>
            <w:tcW w:w="6735" w:type="dxa"/>
            <w:gridSpan w:val="10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9 units any SOCI course (3 units SOCI 489 only) or related courses with prior advisor approval.</w:t>
            </w:r>
          </w:p>
        </w:tc>
        <w:tc>
          <w:tcPr>
            <w:tcW w:w="3297" w:type="dxa"/>
            <w:gridSpan w:val="5"/>
            <w:tcBorders>
              <w:right w:val="nil"/>
            </w:tcBorders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335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11" w:right="76"/>
              <w:jc w:val="center"/>
              <w:rPr>
                <w:sz w:val="16"/>
              </w:rPr>
            </w:pPr>
            <w:r>
              <w:rPr>
                <w:sz w:val="16"/>
              </w:rPr>
              <w:t>8)</w:t>
            </w:r>
          </w:p>
        </w:tc>
        <w:tc>
          <w:tcPr>
            <w:tcW w:w="1126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6" w:type="dxa"/>
            <w:gridSpan w:val="3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365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4" w:lineRule="exact"/>
              <w:ind w:left="11" w:right="76"/>
              <w:jc w:val="center"/>
              <w:rPr>
                <w:sz w:val="16"/>
              </w:rPr>
            </w:pPr>
            <w:r>
              <w:rPr>
                <w:sz w:val="16"/>
              </w:rPr>
              <w:t>9)</w:t>
            </w:r>
          </w:p>
        </w:tc>
        <w:tc>
          <w:tcPr>
            <w:tcW w:w="1126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6" w:type="dxa"/>
            <w:gridSpan w:val="3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350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10)</w:t>
            </w:r>
          </w:p>
        </w:tc>
        <w:tc>
          <w:tcPr>
            <w:tcW w:w="1126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6" w:type="dxa"/>
            <w:gridSpan w:val="3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>
        <w:trPr>
          <w:trHeight w:val="390"/>
        </w:trPr>
        <w:tc>
          <w:tcPr>
            <w:tcW w:w="5667" w:type="dxa"/>
            <w:gridSpan w:val="8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Plus 15 units from a secondary concentration (9 units to be upper division).</w:t>
            </w:r>
          </w:p>
          <w:p w:rsidR="003D79FF" w:rsidRDefault="009D7F33">
            <w:pPr>
              <w:pStyle w:val="TableParagraph"/>
              <w:spacing w:line="17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Secondary Concentration: Career and Life Planning:</w:t>
            </w:r>
          </w:p>
        </w:tc>
        <w:tc>
          <w:tcPr>
            <w:tcW w:w="4365" w:type="dxa"/>
            <w:gridSpan w:val="7"/>
            <w:tcBorders>
              <w:right w:val="nil"/>
            </w:tcBorders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395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11)</w:t>
            </w:r>
          </w:p>
        </w:tc>
        <w:tc>
          <w:tcPr>
            <w:tcW w:w="1126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SOCI 465</w:t>
            </w:r>
          </w:p>
        </w:tc>
        <w:tc>
          <w:tcPr>
            <w:tcW w:w="2166" w:type="dxa"/>
            <w:gridSpan w:val="3"/>
          </w:tcPr>
          <w:p w:rsidR="003D79FF" w:rsidRDefault="009D7F33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Sociology of Work and</w:t>
            </w:r>
          </w:p>
          <w:p w:rsidR="003D79FF" w:rsidRDefault="009D7F33">
            <w:pPr>
              <w:pStyle w:val="TableParagraph"/>
              <w:spacing w:line="182" w:lineRule="exact"/>
              <w:ind w:left="104"/>
              <w:rPr>
                <w:sz w:val="16"/>
              </w:rPr>
            </w:pPr>
            <w:r>
              <w:rPr>
                <w:sz w:val="16"/>
              </w:rPr>
              <w:t>Occupations</w:t>
            </w: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44"/>
              <w:rPr>
                <w:sz w:val="16"/>
              </w:rPr>
            </w:pPr>
            <w:r>
              <w:rPr>
                <w:sz w:val="16"/>
              </w:rPr>
              <w:t>Spring (Odd Years)</w:t>
            </w:r>
          </w:p>
        </w:tc>
      </w:tr>
      <w:tr w:rsidR="003D79FF" w:rsidTr="00062B57">
        <w:trPr>
          <w:trHeight w:val="390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12)</w:t>
            </w:r>
          </w:p>
        </w:tc>
        <w:tc>
          <w:tcPr>
            <w:tcW w:w="1126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SOSC 510</w:t>
            </w:r>
          </w:p>
        </w:tc>
        <w:tc>
          <w:tcPr>
            <w:tcW w:w="2166" w:type="dxa"/>
            <w:gridSpan w:val="3"/>
          </w:tcPr>
          <w:p w:rsidR="003D79FF" w:rsidRDefault="009D7F33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Test and Measurements for</w:t>
            </w:r>
          </w:p>
          <w:p w:rsidR="003D79FF" w:rsidRDefault="009D7F33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Career Guidance</w:t>
            </w: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44"/>
              <w:rPr>
                <w:sz w:val="16"/>
              </w:rPr>
            </w:pPr>
            <w:r>
              <w:rPr>
                <w:sz w:val="16"/>
              </w:rPr>
              <w:t>Spring</w:t>
            </w:r>
          </w:p>
        </w:tc>
      </w:tr>
      <w:tr w:rsidR="003D79FF" w:rsidTr="00062B57">
        <w:trPr>
          <w:trHeight w:val="389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13)</w:t>
            </w:r>
          </w:p>
        </w:tc>
        <w:tc>
          <w:tcPr>
            <w:tcW w:w="1126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SOSC 511</w:t>
            </w:r>
          </w:p>
        </w:tc>
        <w:tc>
          <w:tcPr>
            <w:tcW w:w="2166" w:type="dxa"/>
            <w:gridSpan w:val="3"/>
          </w:tcPr>
          <w:p w:rsidR="003D79FF" w:rsidRDefault="009D7F33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Principles and Techniques of</w:t>
            </w:r>
          </w:p>
          <w:p w:rsidR="003D79FF" w:rsidRDefault="009D7F33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Career Guidance</w:t>
            </w: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09"/>
              <w:rPr>
                <w:sz w:val="16"/>
              </w:rPr>
            </w:pPr>
            <w:r>
              <w:rPr>
                <w:sz w:val="16"/>
              </w:rPr>
              <w:t>Fall</w:t>
            </w:r>
          </w:p>
        </w:tc>
      </w:tr>
      <w:tr w:rsidR="003D79FF" w:rsidTr="00062B57">
        <w:trPr>
          <w:trHeight w:val="390"/>
        </w:trPr>
        <w:tc>
          <w:tcPr>
            <w:tcW w:w="425" w:type="dxa"/>
          </w:tcPr>
          <w:p w:rsidR="003D79FF" w:rsidRDefault="009D7F33">
            <w:pPr>
              <w:pStyle w:val="TableParagraph"/>
              <w:spacing w:line="193" w:lineRule="exact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14)</w:t>
            </w:r>
          </w:p>
        </w:tc>
        <w:tc>
          <w:tcPr>
            <w:tcW w:w="1126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SOSC 560</w:t>
            </w:r>
          </w:p>
        </w:tc>
        <w:tc>
          <w:tcPr>
            <w:tcW w:w="2166" w:type="dxa"/>
            <w:gridSpan w:val="3"/>
          </w:tcPr>
          <w:p w:rsidR="003D79FF" w:rsidRDefault="009D7F33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z w:val="16"/>
              </w:rPr>
              <w:t>Career and Life Planning</w:t>
            </w:r>
          </w:p>
          <w:p w:rsidR="003D79FF" w:rsidRDefault="009D7F33">
            <w:pPr>
              <w:pStyle w:val="TableParagraph"/>
              <w:spacing w:line="177" w:lineRule="exact"/>
              <w:ind w:left="104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09"/>
              <w:rPr>
                <w:sz w:val="16"/>
              </w:rPr>
            </w:pPr>
            <w:r>
              <w:rPr>
                <w:sz w:val="16"/>
              </w:rPr>
              <w:t>Fall</w:t>
            </w:r>
          </w:p>
        </w:tc>
      </w:tr>
      <w:tr w:rsidR="003D79FF">
        <w:trPr>
          <w:trHeight w:val="350"/>
        </w:trPr>
        <w:tc>
          <w:tcPr>
            <w:tcW w:w="5667" w:type="dxa"/>
            <w:gridSpan w:val="8"/>
          </w:tcPr>
          <w:p w:rsidR="003D79FF" w:rsidRDefault="009D7F33">
            <w:pPr>
              <w:pStyle w:val="TableParagraph"/>
              <w:spacing w:line="19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 course from PSY 382, 395, SOCI 360, SWRK 200 or 202 or adviser substitution</w:t>
            </w:r>
          </w:p>
        </w:tc>
        <w:tc>
          <w:tcPr>
            <w:tcW w:w="4365" w:type="dxa"/>
            <w:gridSpan w:val="7"/>
            <w:tcBorders>
              <w:right w:val="nil"/>
            </w:tcBorders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350"/>
        </w:trPr>
        <w:tc>
          <w:tcPr>
            <w:tcW w:w="425" w:type="dxa"/>
            <w:tcBorders>
              <w:bottom w:val="single" w:sz="8" w:space="0" w:color="000000"/>
            </w:tcBorders>
          </w:tcPr>
          <w:p w:rsidR="003D79FF" w:rsidRDefault="009D7F33">
            <w:pPr>
              <w:pStyle w:val="TableParagraph"/>
              <w:spacing w:line="193" w:lineRule="exact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15)</w:t>
            </w:r>
          </w:p>
        </w:tc>
        <w:tc>
          <w:tcPr>
            <w:tcW w:w="1126" w:type="dxa"/>
            <w:gridSpan w:val="2"/>
            <w:tcBorders>
              <w:bottom w:val="single" w:sz="8" w:space="0" w:color="000000"/>
            </w:tcBorders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6" w:type="dxa"/>
            <w:gridSpan w:val="3"/>
            <w:tcBorders>
              <w:bottom w:val="single" w:sz="8" w:space="0" w:color="000000"/>
            </w:tcBorders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>
        <w:trPr>
          <w:trHeight w:val="370"/>
        </w:trPr>
        <w:tc>
          <w:tcPr>
            <w:tcW w:w="3717" w:type="dxa"/>
            <w:gridSpan w:val="6"/>
            <w:tcBorders>
              <w:top w:val="single" w:sz="8" w:space="0" w:color="000000"/>
            </w:tcBorders>
          </w:tcPr>
          <w:p w:rsidR="003D79FF" w:rsidRDefault="009D7F33">
            <w:pPr>
              <w:pStyle w:val="TableParagraph"/>
              <w:spacing w:line="193" w:lineRule="exact"/>
              <w:ind w:left="12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GE UPPER DIVISION PATHWAY:</w:t>
            </w:r>
          </w:p>
        </w:tc>
        <w:tc>
          <w:tcPr>
            <w:tcW w:w="6315" w:type="dxa"/>
            <w:gridSpan w:val="9"/>
            <w:tcBorders>
              <w:bottom w:val="nil"/>
              <w:right w:val="nil"/>
            </w:tcBorders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390"/>
        </w:trPr>
        <w:tc>
          <w:tcPr>
            <w:tcW w:w="1121" w:type="dxa"/>
            <w:gridSpan w:val="2"/>
          </w:tcPr>
          <w:p w:rsidR="003D79FF" w:rsidRDefault="009D7F33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z w:val="16"/>
              </w:rPr>
              <w:t>Natural</w:t>
            </w:r>
          </w:p>
          <w:p w:rsidR="003D79FF" w:rsidRDefault="009D7F33">
            <w:pPr>
              <w:pStyle w:val="TableParagraph"/>
              <w:spacing w:line="177" w:lineRule="exact"/>
              <w:ind w:left="125"/>
              <w:rPr>
                <w:sz w:val="16"/>
              </w:rPr>
            </w:pPr>
            <w:r>
              <w:rPr>
                <w:sz w:val="16"/>
              </w:rPr>
              <w:t>Sciences</w:t>
            </w:r>
          </w:p>
        </w:tc>
        <w:tc>
          <w:tcPr>
            <w:tcW w:w="1351" w:type="dxa"/>
            <w:gridSpan w:val="3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420"/>
        </w:trPr>
        <w:tc>
          <w:tcPr>
            <w:tcW w:w="1121" w:type="dxa"/>
            <w:gridSpan w:val="2"/>
          </w:tcPr>
          <w:p w:rsidR="003D79FF" w:rsidRDefault="009D7F33">
            <w:pPr>
              <w:pStyle w:val="TableParagraph"/>
              <w:ind w:left="125" w:right="224"/>
              <w:rPr>
                <w:sz w:val="16"/>
              </w:rPr>
            </w:pPr>
            <w:r>
              <w:rPr>
                <w:sz w:val="16"/>
              </w:rPr>
              <w:t>Arts Humanities</w:t>
            </w:r>
          </w:p>
        </w:tc>
        <w:tc>
          <w:tcPr>
            <w:tcW w:w="1351" w:type="dxa"/>
            <w:gridSpan w:val="3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9FF" w:rsidTr="00062B57">
        <w:trPr>
          <w:trHeight w:val="390"/>
        </w:trPr>
        <w:tc>
          <w:tcPr>
            <w:tcW w:w="1121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gridSpan w:val="3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gridSpan w:val="2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:rsidR="003D79FF" w:rsidRDefault="003D79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D7F33" w:rsidRDefault="009D7F33"/>
    <w:sectPr w:rsidR="009D7F33">
      <w:type w:val="continuous"/>
      <w:pgSz w:w="12240" w:h="15840"/>
      <w:pgMar w:top="400" w:right="1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79FF"/>
    <w:rsid w:val="00062B57"/>
    <w:rsid w:val="003D79FF"/>
    <w:rsid w:val="009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1DF6"/>
  <w15:docId w15:val="{34DA1948-3021-44A7-B95E-27D67A6C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Robin</dc:creator>
  <cp:lastModifiedBy>Orlando Corcuera Benito</cp:lastModifiedBy>
  <cp:revision>2</cp:revision>
  <dcterms:created xsi:type="dcterms:W3CDTF">2020-05-21T21:10:00Z</dcterms:created>
  <dcterms:modified xsi:type="dcterms:W3CDTF">2020-05-21T21:11:00Z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2020-05-21T00:00:00Z</vt:filetime>
  </property>
</Properties>
</file>